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Heading 2"/>
        <w:spacing w:line="360" w:lineRule="auto"/>
        <w:rPr>
          <w:sz w:val="28"/>
          <w:szCs w:val="28"/>
        </w:rPr>
      </w:pPr>
    </w:p>
    <w:p>
      <w:pPr>
        <w:pStyle w:val="Heading 2"/>
        <w:spacing w:line="360" w:lineRule="auto"/>
        <w:rPr>
          <w:sz w:val="28"/>
          <w:szCs w:val="28"/>
        </w:rPr>
      </w:pPr>
      <w:r>
        <w:rPr>
          <w:sz w:val="28"/>
          <w:szCs w:val="28"/>
          <w:rtl w:val="0"/>
          <w:lang w:val="en-US"/>
        </w:rPr>
        <w:t>8.3 Supervision of children on outings and visits</w:t>
      </w:r>
    </w:p>
    <w:p>
      <w:pPr>
        <w:pStyle w:val="Normal.0"/>
        <w:spacing w:line="360" w:lineRule="auto"/>
        <w:rPr>
          <w:rFonts w:ascii="Arial" w:cs="Arial" w:hAnsi="Arial" w:eastAsia="Arial"/>
          <w:sz w:val="28"/>
          <w:szCs w:val="28"/>
        </w:rPr>
      </w:pPr>
    </w:p>
    <w:p>
      <w:pPr>
        <w:pStyle w:val="Normal.0"/>
        <w:spacing w:line="360" w:lineRule="auto"/>
        <w:rPr>
          <w:rFonts w:ascii="Arial" w:cs="Arial" w:hAnsi="Arial" w:eastAsia="Arial"/>
          <w:b w:val="1"/>
          <w:bCs w:val="1"/>
          <w:sz w:val="22"/>
          <w:szCs w:val="22"/>
        </w:rPr>
      </w:pPr>
      <w:r>
        <w:rPr>
          <w:rFonts w:ascii="Arial" w:hAnsi="Arial"/>
          <w:b w:val="1"/>
          <w:bCs w:val="1"/>
          <w:sz w:val="22"/>
          <w:szCs w:val="22"/>
          <w:rtl w:val="0"/>
          <w:lang w:val="en-US"/>
        </w:rPr>
        <w:t>Policy statement</w:t>
      </w:r>
    </w:p>
    <w:p>
      <w:pPr>
        <w:pStyle w:val="Normal.0"/>
        <w:spacing w:line="360" w:lineRule="auto"/>
        <w:rPr>
          <w:rFonts w:ascii="Arial" w:cs="Arial" w:hAnsi="Arial" w:eastAsia="Arial"/>
          <w:b w:val="1"/>
          <w:bCs w:val="1"/>
          <w:sz w:val="22"/>
          <w:szCs w:val="22"/>
        </w:rPr>
      </w:pPr>
    </w:p>
    <w:p>
      <w:pPr>
        <w:pStyle w:val="Normal.0"/>
        <w:spacing w:line="360" w:lineRule="auto"/>
        <w:rPr>
          <w:rFonts w:ascii="Arial" w:cs="Arial" w:hAnsi="Arial" w:eastAsia="Arial"/>
          <w:sz w:val="22"/>
          <w:szCs w:val="22"/>
        </w:rPr>
      </w:pPr>
      <w:r>
        <w:rPr>
          <w:rFonts w:ascii="Arial" w:hAnsi="Arial"/>
          <w:sz w:val="22"/>
          <w:szCs w:val="22"/>
          <w:rtl w:val="0"/>
          <w:lang w:val="en-US"/>
        </w:rPr>
        <w:t>Children benefit from being taken outside of the premises on visits or trips to local parks, or other suitable venues, for activities which enhance their learning experiences. We ensure that there are procedures to keep children safe on outings; all staff and volunteers are aware of and follow the procedures as laid out below.</w:t>
      </w:r>
    </w:p>
    <w:p>
      <w:pPr>
        <w:pStyle w:val="Normal.0"/>
        <w:spacing w:line="360" w:lineRule="auto"/>
        <w:rPr>
          <w:rFonts w:ascii="Arial" w:cs="Arial" w:hAnsi="Arial" w:eastAsia="Arial"/>
          <w:b w:val="1"/>
          <w:bCs w:val="1"/>
          <w:sz w:val="22"/>
          <w:szCs w:val="22"/>
        </w:rPr>
      </w:pPr>
    </w:p>
    <w:p>
      <w:pPr>
        <w:pStyle w:val="Normal.0"/>
        <w:spacing w:line="360" w:lineRule="auto"/>
        <w:rPr>
          <w:rFonts w:ascii="Arial" w:cs="Arial" w:hAnsi="Arial" w:eastAsia="Arial"/>
          <w:b w:val="1"/>
          <w:bCs w:val="1"/>
          <w:sz w:val="22"/>
          <w:szCs w:val="22"/>
        </w:rPr>
      </w:pPr>
      <w:r>
        <w:rPr>
          <w:rFonts w:ascii="Arial" w:hAnsi="Arial"/>
          <w:b w:val="1"/>
          <w:bCs w:val="1"/>
          <w:sz w:val="22"/>
          <w:szCs w:val="22"/>
          <w:rtl w:val="0"/>
          <w:lang w:val="en-US"/>
        </w:rPr>
        <w:t>Procedures</w:t>
      </w:r>
    </w:p>
    <w:p>
      <w:pPr>
        <w:pStyle w:val="Normal.0"/>
        <w:spacing w:line="360" w:lineRule="auto"/>
        <w:rPr>
          <w:rFonts w:ascii="Arial" w:cs="Arial" w:hAnsi="Arial" w:eastAsia="Arial"/>
          <w:b w:val="1"/>
          <w:bCs w:val="1"/>
          <w:sz w:val="22"/>
          <w:szCs w:val="22"/>
        </w:rPr>
      </w:pPr>
    </w:p>
    <w:p>
      <w:pPr>
        <w:pStyle w:val="Normal.0"/>
        <w:numPr>
          <w:ilvl w:val="0"/>
          <w:numId w:val="2"/>
        </w:numPr>
        <w:bidi w:val="0"/>
        <w:spacing w:line="360" w:lineRule="auto"/>
        <w:ind w:right="0"/>
        <w:jc w:val="left"/>
        <w:rPr>
          <w:rFonts w:ascii="Arial" w:hAnsi="Arial"/>
          <w:color w:val="0d0203"/>
          <w:sz w:val="22"/>
          <w:szCs w:val="22"/>
          <w:rtl w:val="0"/>
          <w:lang w:val="en-US"/>
        </w:rPr>
      </w:pPr>
      <w:r>
        <w:rPr>
          <w:rFonts w:ascii="Arial" w:hAnsi="Arial"/>
          <w:color w:val="0d0203"/>
          <w:sz w:val="22"/>
          <w:szCs w:val="22"/>
          <w:u w:color="ff0000"/>
          <w:rtl w:val="0"/>
          <w:lang w:val="en-US"/>
        </w:rPr>
        <w:t>All off site activity has a clearly identified educational purpose with specific learning and development outcomes.</w:t>
      </w:r>
    </w:p>
    <w:p>
      <w:pPr>
        <w:pStyle w:val="Normal.0"/>
        <w:numPr>
          <w:ilvl w:val="0"/>
          <w:numId w:val="2"/>
        </w:numPr>
        <w:bidi w:val="0"/>
        <w:spacing w:line="360" w:lineRule="auto"/>
        <w:ind w:right="0"/>
        <w:jc w:val="left"/>
        <w:rPr>
          <w:rFonts w:ascii="Arial" w:hAnsi="Arial"/>
          <w:color w:val="0d0203"/>
          <w:sz w:val="22"/>
          <w:szCs w:val="22"/>
          <w:rtl w:val="0"/>
          <w:lang w:val="en-US"/>
        </w:rPr>
      </w:pPr>
      <w:r>
        <w:rPr>
          <w:rFonts w:ascii="Arial" w:hAnsi="Arial"/>
          <w:color w:val="0d0203"/>
          <w:sz w:val="22"/>
          <w:szCs w:val="22"/>
          <w:u w:color="ff0000"/>
          <w:rtl w:val="0"/>
          <w:lang w:val="en-US"/>
        </w:rPr>
        <w:t>There is a designated lead for each excursion who is clear about their responsibility as designated lead.</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We ask parents to sign a general consent on registration for their children to be taken out on local short outings as a part of the daily activities of the setting. This general consent details the venues used for daily activities.</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We assess the risks for each local venue used for daily activities, which is reviewed regularly.</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We always ask parents to sign specific consent forms before major outings; and the risks are assessed b</w:t>
      </w:r>
      <w:r>
        <w:rPr>
          <w:rFonts w:ascii="Arial" w:hAnsi="Arial"/>
          <w:color w:val="080302"/>
          <w:sz w:val="22"/>
          <w:szCs w:val="22"/>
          <w:rtl w:val="0"/>
          <w:lang w:val="en-US"/>
        </w:rPr>
        <w:t>efore the outing takes place.</w:t>
      </w:r>
    </w:p>
    <w:p>
      <w:pPr>
        <w:pStyle w:val="Normal.0"/>
        <w:numPr>
          <w:ilvl w:val="0"/>
          <w:numId w:val="2"/>
        </w:numPr>
        <w:bidi w:val="0"/>
        <w:spacing w:line="360" w:lineRule="auto"/>
        <w:ind w:right="0"/>
        <w:jc w:val="left"/>
        <w:rPr>
          <w:rFonts w:ascii="Arial" w:hAnsi="Arial"/>
          <w:color w:val="080302"/>
          <w:sz w:val="22"/>
          <w:szCs w:val="22"/>
          <w:rtl w:val="0"/>
          <w:lang w:val="en-US"/>
        </w:rPr>
      </w:pPr>
      <w:r>
        <w:rPr>
          <w:rFonts w:ascii="Arial" w:hAnsi="Arial"/>
          <w:color w:val="080302"/>
          <w:sz w:val="22"/>
          <w:szCs w:val="22"/>
          <w:u w:color="ff0000"/>
          <w:rtl w:val="0"/>
          <w:lang w:val="en-US"/>
        </w:rPr>
        <w:t>Our manager and all staff taking part in the outing sign off every risk assessment.</w:t>
      </w:r>
    </w:p>
    <w:p>
      <w:pPr>
        <w:pStyle w:val="Normal.0"/>
        <w:numPr>
          <w:ilvl w:val="0"/>
          <w:numId w:val="2"/>
        </w:numPr>
        <w:bidi w:val="0"/>
        <w:spacing w:line="360" w:lineRule="auto"/>
        <w:ind w:right="0"/>
        <w:jc w:val="left"/>
        <w:rPr>
          <w:rFonts w:ascii="Arial" w:hAnsi="Arial"/>
          <w:color w:val="080302"/>
          <w:sz w:val="22"/>
          <w:szCs w:val="22"/>
          <w:rtl w:val="0"/>
          <w:lang w:val="en-US"/>
        </w:rPr>
      </w:pPr>
      <w:r>
        <w:rPr>
          <w:rFonts w:ascii="Arial" w:hAnsi="Arial"/>
          <w:color w:val="080302"/>
          <w:sz w:val="22"/>
          <w:szCs w:val="22"/>
          <w:u w:color="ff0000"/>
          <w:rtl w:val="0"/>
          <w:lang w:val="en-US"/>
        </w:rPr>
        <w:t>An excursion will not go ahead if concerns are raised about its viability at any point.</w:t>
      </w:r>
    </w:p>
    <w:p>
      <w:pPr>
        <w:pStyle w:val="Normal.0"/>
        <w:numPr>
          <w:ilvl w:val="0"/>
          <w:numId w:val="2"/>
        </w:numPr>
        <w:bidi w:val="0"/>
        <w:spacing w:line="360" w:lineRule="auto"/>
        <w:ind w:right="0"/>
        <w:jc w:val="left"/>
        <w:rPr>
          <w:rFonts w:ascii="Arial" w:hAnsi="Arial"/>
          <w:color w:val="080302"/>
          <w:sz w:val="22"/>
          <w:szCs w:val="22"/>
          <w:rtl w:val="0"/>
          <w:lang w:val="en-US"/>
        </w:rPr>
      </w:pPr>
      <w:r>
        <w:rPr>
          <w:rFonts w:ascii="Arial" w:hAnsi="Arial"/>
          <w:color w:val="080302"/>
          <w:sz w:val="22"/>
          <w:szCs w:val="22"/>
          <w:rtl w:val="0"/>
          <w:lang w:val="en-US"/>
        </w:rPr>
        <w:t>Any written outing risk assessments are made available for parents to see.</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Our adult to child ratio is high, normally one adult to two children, depending on their age, sensibility and the type of venue, as well as how it is to be reached.</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A minimum of two staff accompany children on outings. Unless the whole setting is on an outing, a minimum of two staff also remain behind with the rest of the children.</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Named children are assigned to individual staff member to ensure that each child is well supervised, that no child goes astray and that there is no unauthorised access to children.</w:t>
      </w:r>
      <w:r>
        <w:rPr>
          <w:rFonts w:ascii="Arial" w:hAnsi="Arial"/>
          <w:sz w:val="22"/>
          <w:szCs w:val="22"/>
          <w:rtl w:val="0"/>
          <w:lang w:val="en-US"/>
        </w:rPr>
        <w:t xml:space="preserve"> We </w:t>
      </w:r>
      <w:r>
        <w:rPr>
          <w:rFonts w:ascii="Arial" w:hAnsi="Arial"/>
          <w:sz w:val="22"/>
          <w:szCs w:val="22"/>
          <w:rtl w:val="0"/>
          <w:lang w:val="en-US"/>
        </w:rPr>
        <w:t>ensure that all children on the outing are well supervised, that no child goes astray and that there is no unauthorised access to children.</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u w:color="ff0000"/>
          <w:rtl w:val="0"/>
          <w:lang w:val="en-US"/>
        </w:rPr>
        <w:t>Staff frequently count their designated children and ensure hands are held when on the street and crossing the road.</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Parents who accompany us on outings are responsible for their own child only. Where parents have undergone vetting with us as volunteers, they may be included in the adults to child ratio and have children allocated to them.</w:t>
      </w:r>
    </w:p>
    <w:p>
      <w:pPr>
        <w:pStyle w:val="Normal.0"/>
        <w:numPr>
          <w:ilvl w:val="0"/>
          <w:numId w:val="2"/>
        </w:numPr>
        <w:bidi w:val="0"/>
        <w:spacing w:line="360" w:lineRule="auto"/>
        <w:ind w:right="0"/>
        <w:jc w:val="left"/>
        <w:rPr>
          <w:rFonts w:ascii="Arial" w:hAnsi="Arial"/>
          <w:sz w:val="22"/>
          <w:szCs w:val="22"/>
          <w:rtl w:val="0"/>
          <w:lang w:val="en-US"/>
        </w:rPr>
      </w:pPr>
      <w:r>
        <w:rPr>
          <w:rFonts w:ascii="Arial" w:hAnsi="Arial"/>
          <w:sz w:val="22"/>
          <w:szCs w:val="22"/>
          <w:rtl w:val="0"/>
          <w:lang w:val="en-US"/>
        </w:rPr>
        <w:t>Outings are recorded in an outings record book kept in the setting, stating:</w:t>
      </w:r>
    </w:p>
    <w:p>
      <w:pPr>
        <w:pStyle w:val="Normal.0"/>
        <w:numPr>
          <w:ilvl w:val="0"/>
          <w:numId w:val="4"/>
        </w:numPr>
        <w:bidi w:val="0"/>
        <w:spacing w:line="360" w:lineRule="auto"/>
        <w:ind w:right="0"/>
        <w:jc w:val="left"/>
        <w:rPr>
          <w:rFonts w:ascii="Arial" w:hAnsi="Arial"/>
          <w:sz w:val="22"/>
          <w:szCs w:val="22"/>
          <w:rtl w:val="0"/>
          <w:lang w:val="en-US"/>
        </w:rPr>
      </w:pPr>
      <w:r>
        <w:rPr>
          <w:rFonts w:ascii="Arial" w:hAnsi="Arial"/>
          <w:sz w:val="22"/>
          <w:szCs w:val="22"/>
          <w:rtl w:val="0"/>
          <w:lang w:val="en-US"/>
        </w:rPr>
        <w:t>The date and time of the outing.</w:t>
      </w:r>
    </w:p>
    <w:p>
      <w:pPr>
        <w:pStyle w:val="Normal.0"/>
        <w:numPr>
          <w:ilvl w:val="0"/>
          <w:numId w:val="4"/>
        </w:numPr>
        <w:bidi w:val="0"/>
        <w:spacing w:line="360" w:lineRule="auto"/>
        <w:ind w:right="0"/>
        <w:jc w:val="left"/>
        <w:rPr>
          <w:rFonts w:ascii="Arial" w:hAnsi="Arial"/>
          <w:sz w:val="22"/>
          <w:szCs w:val="22"/>
          <w:rtl w:val="0"/>
          <w:lang w:val="en-US"/>
        </w:rPr>
      </w:pPr>
      <w:r>
        <w:rPr>
          <w:rFonts w:ascii="Arial" w:hAnsi="Arial"/>
          <w:sz w:val="22"/>
          <w:szCs w:val="22"/>
          <w:rtl w:val="0"/>
          <w:lang w:val="en-US"/>
        </w:rPr>
        <w:t>The venue and mode of transport used.</w:t>
      </w:r>
    </w:p>
    <w:p>
      <w:pPr>
        <w:pStyle w:val="Normal.0"/>
        <w:numPr>
          <w:ilvl w:val="0"/>
          <w:numId w:val="4"/>
        </w:numPr>
        <w:bidi w:val="0"/>
        <w:spacing w:line="360" w:lineRule="auto"/>
        <w:ind w:right="0"/>
        <w:jc w:val="left"/>
        <w:rPr>
          <w:rFonts w:ascii="Arial" w:hAnsi="Arial"/>
          <w:sz w:val="22"/>
          <w:szCs w:val="22"/>
          <w:rtl w:val="0"/>
          <w:lang w:val="en-US"/>
        </w:rPr>
      </w:pPr>
      <w:r>
        <w:rPr>
          <w:rFonts w:ascii="Arial" w:hAnsi="Arial"/>
          <w:sz w:val="22"/>
          <w:szCs w:val="22"/>
          <w:rtl w:val="0"/>
          <w:lang w:val="en-US"/>
        </w:rPr>
        <w:t>The names of the staff members assigned to each of the children.</w:t>
      </w:r>
    </w:p>
    <w:p>
      <w:pPr>
        <w:pStyle w:val="Normal.0"/>
        <w:numPr>
          <w:ilvl w:val="0"/>
          <w:numId w:val="4"/>
        </w:numPr>
        <w:bidi w:val="0"/>
        <w:spacing w:line="360" w:lineRule="auto"/>
        <w:ind w:right="0"/>
        <w:jc w:val="left"/>
        <w:rPr>
          <w:rFonts w:ascii="Arial" w:hAnsi="Arial"/>
          <w:sz w:val="22"/>
          <w:szCs w:val="22"/>
          <w:rtl w:val="0"/>
          <w:lang w:val="en-US"/>
        </w:rPr>
      </w:pPr>
      <w:r>
        <w:rPr>
          <w:rFonts w:ascii="Arial" w:hAnsi="Arial"/>
          <w:sz w:val="22"/>
          <w:szCs w:val="22"/>
          <w:rtl w:val="0"/>
          <w:lang w:val="en-US"/>
        </w:rPr>
        <w:t>The time of return.</w:t>
      </w:r>
    </w:p>
    <w:p>
      <w:pPr>
        <w:pStyle w:val="Normal.0"/>
        <w:numPr>
          <w:ilvl w:val="0"/>
          <w:numId w:val="6"/>
        </w:numPr>
        <w:bidi w:val="0"/>
        <w:spacing w:line="360" w:lineRule="auto"/>
        <w:ind w:right="0"/>
        <w:jc w:val="left"/>
        <w:rPr>
          <w:rFonts w:ascii="Arial" w:hAnsi="Arial"/>
          <w:sz w:val="22"/>
          <w:szCs w:val="22"/>
          <w:rtl w:val="0"/>
          <w:lang w:val="en-US"/>
        </w:rPr>
      </w:pPr>
      <w:r>
        <w:rPr>
          <w:rFonts w:ascii="Arial" w:hAnsi="Arial"/>
          <w:sz w:val="22"/>
          <w:szCs w:val="22"/>
          <w:rtl w:val="0"/>
          <w:lang w:val="en-US"/>
        </w:rPr>
        <w:t>We take a mobile phone on outings, as well as supplies of tissues, wipes, spare clothing and nappies, medicines required for individual children, a mini first aid kit, snacks and water. The amount of equipment will vary and be consistent with the venue and the number of children, as well as how long they will be out for. We apply sun cream to children as needed and ensure they are dressed appropriately for the type of outing and weather conditions.</w:t>
      </w:r>
    </w:p>
    <w:p>
      <w:pPr>
        <w:pStyle w:val="Normal.0"/>
        <w:numPr>
          <w:ilvl w:val="0"/>
          <w:numId w:val="6"/>
        </w:numPr>
        <w:bidi w:val="0"/>
        <w:spacing w:line="360" w:lineRule="auto"/>
        <w:ind w:right="0"/>
        <w:jc w:val="left"/>
        <w:rPr>
          <w:rFonts w:ascii="Arial" w:hAnsi="Arial"/>
          <w:sz w:val="22"/>
          <w:szCs w:val="22"/>
          <w:rtl w:val="0"/>
          <w:lang w:val="en-US"/>
        </w:rPr>
      </w:pPr>
      <w:r>
        <w:rPr>
          <w:rFonts w:ascii="Arial" w:hAnsi="Arial"/>
          <w:sz w:val="22"/>
          <w:szCs w:val="22"/>
          <w:rtl w:val="0"/>
          <w:lang w:val="en-US"/>
        </w:rPr>
        <w:t>We take a list of children with us with contact numbers of parents/carers, as well as an accident book and a copy of our Missing Child Policy.</w:t>
      </w:r>
    </w:p>
    <w:p>
      <w:pPr>
        <w:pStyle w:val="Normal.0"/>
        <w:numPr>
          <w:ilvl w:val="0"/>
          <w:numId w:val="6"/>
        </w:numPr>
        <w:bidi w:val="0"/>
        <w:spacing w:line="360" w:lineRule="auto"/>
        <w:ind w:right="0"/>
        <w:jc w:val="left"/>
        <w:rPr>
          <w:rFonts w:ascii="Arial" w:hAnsi="Arial"/>
          <w:sz w:val="22"/>
          <w:szCs w:val="22"/>
          <w:rtl w:val="0"/>
          <w:lang w:val="en-US"/>
        </w:rPr>
      </w:pPr>
      <w:r>
        <w:rPr>
          <w:rFonts w:ascii="Arial" w:hAnsi="Arial"/>
          <w:sz w:val="22"/>
          <w:szCs w:val="22"/>
          <w:rtl w:val="0"/>
          <w:lang w:val="en-US"/>
        </w:rPr>
        <w:t>Records are kept of the vehicles used to transport children, with named drivers and appropriate insurance cover.</w:t>
      </w:r>
    </w:p>
    <w:p>
      <w:pPr>
        <w:pStyle w:val="Normal.0"/>
        <w:numPr>
          <w:ilvl w:val="0"/>
          <w:numId w:val="6"/>
        </w:numPr>
        <w:bidi w:val="0"/>
        <w:spacing w:line="360" w:lineRule="auto"/>
        <w:ind w:right="0"/>
        <w:jc w:val="left"/>
        <w:rPr>
          <w:rFonts w:ascii="Arial" w:hAnsi="Arial"/>
          <w:sz w:val="22"/>
          <w:szCs w:val="22"/>
          <w:rtl w:val="0"/>
          <w:lang w:val="en-US"/>
        </w:rPr>
      </w:pPr>
      <w:r>
        <w:rPr>
          <w:rFonts w:ascii="Arial" w:hAnsi="Arial"/>
          <w:sz w:val="22"/>
          <w:szCs w:val="22"/>
          <w:rtl w:val="0"/>
          <w:lang w:val="en-US"/>
        </w:rPr>
        <w:t>We ensure that seat belts are worn whilst travelling in vehicles and that booster seats and child safety seats are used as appropriate to the age of the child.</w:t>
      </w:r>
    </w:p>
    <w:p>
      <w:pPr>
        <w:pStyle w:val="Normal.0"/>
        <w:numPr>
          <w:ilvl w:val="0"/>
          <w:numId w:val="6"/>
        </w:numPr>
        <w:bidi w:val="0"/>
        <w:spacing w:line="360" w:lineRule="auto"/>
        <w:ind w:right="0"/>
        <w:jc w:val="left"/>
        <w:rPr>
          <w:rFonts w:ascii="Arial" w:hAnsi="Arial"/>
          <w:sz w:val="22"/>
          <w:szCs w:val="22"/>
          <w:rtl w:val="0"/>
          <w:lang w:val="en-US"/>
        </w:rPr>
      </w:pPr>
      <w:r>
        <w:rPr>
          <w:rFonts w:ascii="Arial" w:hAnsi="Arial"/>
          <w:sz w:val="22"/>
          <w:szCs w:val="22"/>
          <w:rtl w:val="0"/>
          <w:lang w:val="en-US"/>
        </w:rPr>
        <w:t>As a precaution, we ensure that children do not eat when travelling in vehicles.</w:t>
      </w:r>
    </w:p>
    <w:p>
      <w:pPr>
        <w:pStyle w:val="Normal.0"/>
        <w:numPr>
          <w:ilvl w:val="0"/>
          <w:numId w:val="6"/>
        </w:numPr>
        <w:bidi w:val="0"/>
        <w:spacing w:line="360" w:lineRule="auto"/>
        <w:ind w:right="0"/>
        <w:jc w:val="left"/>
        <w:rPr>
          <w:rFonts w:ascii="Arial" w:hAnsi="Arial"/>
          <w:sz w:val="22"/>
          <w:szCs w:val="22"/>
          <w:rtl w:val="0"/>
          <w:lang w:val="en-US"/>
        </w:rPr>
      </w:pPr>
      <w:r>
        <w:rPr>
          <w:rFonts w:ascii="Arial" w:hAnsi="Arial"/>
          <w:sz w:val="22"/>
          <w:szCs w:val="22"/>
          <w:rtl w:val="0"/>
          <w:lang w:val="en-US"/>
        </w:rPr>
        <w:t>We ensure that contracted drivers are from reputable companies, do not have unsupervised access to the children and are not included in the ratios.</w:t>
      </w:r>
    </w:p>
    <w:p>
      <w:pPr>
        <w:pStyle w:val="Normal.0"/>
        <w:spacing w:line="360" w:lineRule="auto"/>
        <w:rPr>
          <w:rFonts w:ascii="Arial" w:cs="Arial" w:hAnsi="Arial" w:eastAsia="Arial"/>
          <w:sz w:val="22"/>
          <w:szCs w:val="22"/>
        </w:rPr>
      </w:pPr>
    </w:p>
    <w:tbl>
      <w:tblPr>
        <w:tblW w:w="10989"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057"/>
        <w:gridCol w:w="3829"/>
        <w:gridCol w:w="2103"/>
      </w:tblGrid>
      <w:tr>
        <w:tblPrEx>
          <w:shd w:val="clear" w:color="auto" w:fill="ced7e7"/>
        </w:tblPrEx>
        <w:trPr>
          <w:trHeight w:val="277" w:hRule="atLeast"/>
        </w:trPr>
        <w:tc>
          <w:tcPr>
            <w:tcW w:type="dxa" w:w="5057"/>
            <w:tcBorders>
              <w:top w:val="nil"/>
              <w:left w:val="nil"/>
              <w:bottom w:val="nil"/>
              <w:right w:val="nil"/>
            </w:tcBorders>
            <w:shd w:val="clear" w:color="auto" w:fill="ffffff"/>
            <w:tcMar>
              <w:top w:type="dxa" w:w="80"/>
              <w:left w:type="dxa" w:w="80"/>
              <w:bottom w:type="dxa" w:w="80"/>
              <w:right w:type="dxa" w:w="80"/>
            </w:tcMar>
            <w:vAlign w:val="top"/>
          </w:tcPr>
          <w:p>
            <w:pPr>
              <w:pStyle w:val="Normal.0"/>
              <w:spacing w:line="360" w:lineRule="auto"/>
            </w:pPr>
            <w:r>
              <w:rPr>
                <w:rFonts w:ascii="Arial" w:hAnsi="Arial"/>
                <w:sz w:val="22"/>
                <w:szCs w:val="22"/>
                <w:rtl w:val="0"/>
                <w:lang w:val="en-US"/>
              </w:rPr>
              <w:t>This policy was adopted by</w:t>
            </w:r>
          </w:p>
        </w:tc>
        <w:tc>
          <w:tcPr>
            <w:tcW w:type="dxa" w:w="3829"/>
            <w:tcBorders>
              <w:top w:val="nil"/>
              <w:left w:val="nil"/>
              <w:bottom w:val="single" w:color="7030a0" w:sz="4" w:space="0" w:shadow="0" w:frame="0"/>
              <w:right w:val="nil"/>
            </w:tcBorders>
            <w:shd w:val="clear" w:color="auto" w:fill="auto"/>
            <w:tcMar>
              <w:top w:type="dxa" w:w="80"/>
              <w:left w:type="dxa" w:w="80"/>
              <w:bottom w:type="dxa" w:w="80"/>
              <w:right w:type="dxa" w:w="80"/>
            </w:tcMar>
            <w:vAlign w:val="top"/>
          </w:tcPr>
          <w:p/>
        </w:tc>
        <w:tc>
          <w:tcPr>
            <w:tcW w:type="dxa" w:w="2103"/>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i w:val="1"/>
                <w:iCs w:val="1"/>
                <w:sz w:val="22"/>
                <w:szCs w:val="22"/>
                <w:rtl w:val="0"/>
                <w:lang w:val="en-US"/>
              </w:rPr>
              <w:t>(name of provider)</w:t>
            </w:r>
          </w:p>
        </w:tc>
      </w:tr>
      <w:tr>
        <w:tblPrEx>
          <w:shd w:val="clear" w:color="auto" w:fill="ced7e7"/>
        </w:tblPrEx>
        <w:trPr>
          <w:trHeight w:val="282" w:hRule="atLeast"/>
        </w:trPr>
        <w:tc>
          <w:tcPr>
            <w:tcW w:type="dxa" w:w="5057"/>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sz w:val="22"/>
                <w:szCs w:val="22"/>
                <w:rtl w:val="0"/>
                <w:lang w:val="en-US"/>
              </w:rPr>
              <w:t>On</w:t>
            </w:r>
          </w:p>
        </w:tc>
        <w:tc>
          <w:tcPr>
            <w:tcW w:type="dxa" w:w="3829"/>
            <w:tcBorders>
              <w:top w:val="single" w:color="7030a0" w:sz="4" w:space="0" w:shadow="0" w:frame="0"/>
              <w:left w:val="nil"/>
              <w:bottom w:val="single" w:color="7030a0" w:sz="4" w:space="0" w:shadow="0" w:frame="0"/>
              <w:right w:val="nil"/>
            </w:tcBorders>
            <w:shd w:val="clear" w:color="auto" w:fill="auto"/>
            <w:tcMar>
              <w:top w:type="dxa" w:w="80"/>
              <w:left w:type="dxa" w:w="80"/>
              <w:bottom w:type="dxa" w:w="80"/>
              <w:right w:type="dxa" w:w="80"/>
            </w:tcMar>
            <w:vAlign w:val="top"/>
          </w:tcPr>
          <w:p/>
        </w:tc>
        <w:tc>
          <w:tcPr>
            <w:tcW w:type="dxa" w:w="2103"/>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i w:val="1"/>
                <w:iCs w:val="1"/>
                <w:sz w:val="22"/>
                <w:szCs w:val="22"/>
                <w:rtl w:val="0"/>
                <w:lang w:val="en-US"/>
              </w:rPr>
              <w:t>(date)</w:t>
            </w:r>
          </w:p>
        </w:tc>
      </w:tr>
      <w:tr>
        <w:tblPrEx>
          <w:shd w:val="clear" w:color="auto" w:fill="ced7e7"/>
        </w:tblPrEx>
        <w:trPr>
          <w:trHeight w:val="282" w:hRule="atLeast"/>
        </w:trPr>
        <w:tc>
          <w:tcPr>
            <w:tcW w:type="dxa" w:w="5057"/>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sz w:val="22"/>
                <w:szCs w:val="22"/>
                <w:rtl w:val="0"/>
                <w:lang w:val="en-US"/>
              </w:rPr>
              <w:t>Date to be reviewed</w:t>
            </w:r>
          </w:p>
        </w:tc>
        <w:tc>
          <w:tcPr>
            <w:tcW w:type="dxa" w:w="3829"/>
            <w:tcBorders>
              <w:top w:val="single" w:color="7030a0" w:sz="4" w:space="0" w:shadow="0" w:frame="0"/>
              <w:left w:val="nil"/>
              <w:bottom w:val="single" w:color="7030a0" w:sz="4" w:space="0" w:shadow="0" w:frame="0"/>
              <w:right w:val="nil"/>
            </w:tcBorders>
            <w:shd w:val="clear" w:color="auto" w:fill="auto"/>
            <w:tcMar>
              <w:top w:type="dxa" w:w="80"/>
              <w:left w:type="dxa" w:w="80"/>
              <w:bottom w:type="dxa" w:w="80"/>
              <w:right w:type="dxa" w:w="80"/>
            </w:tcMar>
            <w:vAlign w:val="top"/>
          </w:tcPr>
          <w:p/>
        </w:tc>
        <w:tc>
          <w:tcPr>
            <w:tcW w:type="dxa" w:w="2103"/>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i w:val="1"/>
                <w:iCs w:val="1"/>
                <w:sz w:val="22"/>
                <w:szCs w:val="22"/>
                <w:rtl w:val="0"/>
                <w:lang w:val="en-US"/>
              </w:rPr>
              <w:t>(date)</w:t>
            </w:r>
          </w:p>
        </w:tc>
      </w:tr>
      <w:tr>
        <w:tblPrEx>
          <w:shd w:val="clear" w:color="auto" w:fill="ced7e7"/>
        </w:tblPrEx>
        <w:trPr>
          <w:trHeight w:val="287" w:hRule="atLeast"/>
        </w:trPr>
        <w:tc>
          <w:tcPr>
            <w:tcW w:type="dxa" w:w="5057"/>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sz w:val="22"/>
                <w:szCs w:val="22"/>
                <w:rtl w:val="0"/>
                <w:lang w:val="en-US"/>
              </w:rPr>
              <w:t>Signed on behalf of the provider</w:t>
            </w:r>
          </w:p>
        </w:tc>
        <w:tc>
          <w:tcPr>
            <w:tcW w:type="dxa" w:w="5932"/>
            <w:gridSpan w:val="2"/>
            <w:tcBorders>
              <w:top w:val="single" w:color="7030a0" w:sz="4" w:space="0" w:shadow="0" w:frame="0"/>
              <w:left w:val="nil"/>
              <w:bottom w:val="single" w:color="7030a0" w:sz="4" w:space="0" w:shadow="0" w:frame="0"/>
              <w:right w:val="nil"/>
            </w:tcBorders>
            <w:shd w:val="clear" w:color="auto" w:fill="auto"/>
            <w:tcMar>
              <w:top w:type="dxa" w:w="80"/>
              <w:left w:type="dxa" w:w="80"/>
              <w:bottom w:type="dxa" w:w="80"/>
              <w:right w:type="dxa" w:w="80"/>
            </w:tcMar>
            <w:vAlign w:val="top"/>
          </w:tcPr>
          <w:p/>
        </w:tc>
      </w:tr>
      <w:tr>
        <w:tblPrEx>
          <w:shd w:val="clear" w:color="auto" w:fill="ced7e7"/>
        </w:tblPrEx>
        <w:trPr>
          <w:trHeight w:val="292" w:hRule="atLeast"/>
        </w:trPr>
        <w:tc>
          <w:tcPr>
            <w:tcW w:type="dxa" w:w="5057"/>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sz w:val="22"/>
                <w:szCs w:val="22"/>
                <w:rtl w:val="0"/>
                <w:lang w:val="en-US"/>
              </w:rPr>
              <w:t>Name of signatory</w:t>
            </w:r>
          </w:p>
        </w:tc>
        <w:tc>
          <w:tcPr>
            <w:tcW w:type="dxa" w:w="5932"/>
            <w:gridSpan w:val="2"/>
            <w:tcBorders>
              <w:top w:val="single" w:color="7030a0" w:sz="4" w:space="0" w:shadow="0" w:frame="0"/>
              <w:left w:val="nil"/>
              <w:bottom w:val="single" w:color="7030a0" w:sz="4" w:space="0" w:shadow="0" w:frame="0"/>
              <w:right w:val="nil"/>
            </w:tcBorders>
            <w:shd w:val="clear" w:color="auto" w:fill="auto"/>
            <w:tcMar>
              <w:top w:type="dxa" w:w="80"/>
              <w:left w:type="dxa" w:w="80"/>
              <w:bottom w:type="dxa" w:w="80"/>
              <w:right w:type="dxa" w:w="80"/>
            </w:tcMar>
            <w:vAlign w:val="top"/>
          </w:tcPr>
          <w:p/>
        </w:tc>
      </w:tr>
      <w:tr>
        <w:tblPrEx>
          <w:shd w:val="clear" w:color="auto" w:fill="ced7e7"/>
        </w:tblPrEx>
        <w:trPr>
          <w:trHeight w:val="292" w:hRule="atLeast"/>
        </w:trPr>
        <w:tc>
          <w:tcPr>
            <w:tcW w:type="dxa" w:w="5057"/>
            <w:tcBorders>
              <w:top w:val="nil"/>
              <w:left w:val="nil"/>
              <w:bottom w:val="nil"/>
              <w:right w:val="nil"/>
            </w:tcBorders>
            <w:shd w:val="clear" w:color="auto" w:fill="auto"/>
            <w:tcMar>
              <w:top w:type="dxa" w:w="80"/>
              <w:left w:type="dxa" w:w="80"/>
              <w:bottom w:type="dxa" w:w="80"/>
              <w:right w:type="dxa" w:w="80"/>
            </w:tcMar>
            <w:vAlign w:val="top"/>
          </w:tcPr>
          <w:p>
            <w:pPr>
              <w:pStyle w:val="Normal.0"/>
              <w:spacing w:line="360" w:lineRule="auto"/>
            </w:pPr>
            <w:r>
              <w:rPr>
                <w:rFonts w:ascii="Arial" w:hAnsi="Arial"/>
                <w:sz w:val="22"/>
                <w:szCs w:val="22"/>
                <w:rtl w:val="0"/>
                <w:lang w:val="en-US"/>
              </w:rPr>
              <w:t>Role of signatory (owner)</w:t>
            </w:r>
          </w:p>
        </w:tc>
        <w:tc>
          <w:tcPr>
            <w:tcW w:type="dxa" w:w="5932"/>
            <w:gridSpan w:val="2"/>
            <w:tcBorders>
              <w:top w:val="single" w:color="7030a0" w:sz="4" w:space="0" w:shadow="0" w:frame="0"/>
              <w:left w:val="nil"/>
              <w:bottom w:val="single" w:color="7030a0" w:sz="4" w:space="0" w:shadow="0" w:frame="0"/>
              <w:right w:val="nil"/>
            </w:tcBorders>
            <w:shd w:val="clear" w:color="auto" w:fill="auto"/>
            <w:tcMar>
              <w:top w:type="dxa" w:w="80"/>
              <w:left w:type="dxa" w:w="80"/>
              <w:bottom w:type="dxa" w:w="80"/>
              <w:right w:type="dxa" w:w="80"/>
            </w:tcMar>
            <w:vAlign w:val="top"/>
          </w:tcPr>
          <w:p/>
        </w:tc>
      </w:tr>
    </w:tbl>
    <w:p>
      <w:pPr>
        <w:pStyle w:val="Normal.0"/>
        <w:widowControl w:val="0"/>
        <w:rPr>
          <w:rFonts w:ascii="Arial" w:cs="Arial" w:hAnsi="Arial" w:eastAsia="Arial"/>
          <w:sz w:val="22"/>
          <w:szCs w:val="22"/>
        </w:rPr>
      </w:pPr>
    </w:p>
    <w:p>
      <w:pPr>
        <w:pStyle w:val="Normal.0"/>
        <w:spacing w:line="360" w:lineRule="auto"/>
        <w:rPr>
          <w:rFonts w:ascii="Arial" w:cs="Arial" w:hAnsi="Arial" w:eastAsia="Arial"/>
          <w:sz w:val="22"/>
          <w:szCs w:val="22"/>
        </w:rPr>
      </w:pPr>
    </w:p>
    <w:p>
      <w:pPr>
        <w:pStyle w:val="Normal.0"/>
        <w:spacing w:line="360" w:lineRule="auto"/>
        <w:rPr>
          <w:rFonts w:ascii="Arial" w:cs="Arial" w:hAnsi="Arial" w:eastAsia="Arial"/>
          <w:b w:val="1"/>
          <w:bCs w:val="1"/>
          <w:sz w:val="22"/>
          <w:szCs w:val="22"/>
        </w:rPr>
      </w:pPr>
      <w:r>
        <w:rPr>
          <w:rFonts w:ascii="Arial" w:hAnsi="Arial"/>
          <w:b w:val="1"/>
          <w:bCs w:val="1"/>
          <w:sz w:val="22"/>
          <w:szCs w:val="22"/>
          <w:rtl w:val="0"/>
          <w:lang w:val="en-US"/>
        </w:rPr>
        <w:t>Other useful Pre-school Learning Alliance publications</w:t>
      </w:r>
    </w:p>
    <w:p>
      <w:pPr>
        <w:pStyle w:val="Normal.0"/>
        <w:spacing w:line="360" w:lineRule="auto"/>
        <w:rPr>
          <w:rFonts w:ascii="Arial" w:cs="Arial" w:hAnsi="Arial" w:eastAsia="Arial"/>
          <w:b w:val="1"/>
          <w:bCs w:val="1"/>
          <w:sz w:val="22"/>
          <w:szCs w:val="22"/>
        </w:rPr>
      </w:pPr>
    </w:p>
    <w:p>
      <w:pPr>
        <w:pStyle w:val="List Paragraph"/>
        <w:numPr>
          <w:ilvl w:val="0"/>
          <w:numId w:val="8"/>
        </w:numPr>
        <w:bidi w:val="0"/>
        <w:spacing w:line="360" w:lineRule="auto"/>
        <w:ind w:right="0"/>
        <w:jc w:val="left"/>
        <w:rPr>
          <w:rFonts w:ascii="Arial" w:hAnsi="Arial"/>
          <w:sz w:val="22"/>
          <w:szCs w:val="22"/>
          <w:rtl w:val="0"/>
          <w:lang w:val="en-US"/>
        </w:rPr>
      </w:pPr>
      <w:r>
        <w:rPr>
          <w:rFonts w:ascii="Arial" w:hAnsi="Arial"/>
          <w:sz w:val="22"/>
          <w:szCs w:val="22"/>
          <w:rtl w:val="0"/>
          <w:lang w:val="en-US"/>
        </w:rPr>
        <w:t>Daily Register and Outings Record (2015)</w:t>
      </w:r>
    </w:p>
    <w:p>
      <w:pPr>
        <w:pStyle w:val="List Paragraph"/>
        <w:numPr>
          <w:ilvl w:val="0"/>
          <w:numId w:val="8"/>
        </w:numPr>
        <w:bidi w:val="0"/>
        <w:spacing w:line="360" w:lineRule="auto"/>
        <w:ind w:right="0"/>
        <w:jc w:val="left"/>
        <w:rPr>
          <w:rFonts w:ascii="Arial" w:hAnsi="Arial"/>
          <w:sz w:val="22"/>
          <w:szCs w:val="22"/>
          <w:rtl w:val="0"/>
          <w:lang w:val="en-US"/>
        </w:rPr>
      </w:pPr>
      <w:r>
        <w:rPr>
          <w:rFonts w:ascii="Arial" w:hAnsi="Arial"/>
          <w:sz w:val="22"/>
          <w:szCs w:val="22"/>
          <w:rtl w:val="0"/>
          <w:lang w:val="en-US"/>
        </w:rPr>
        <w:t>Managing Risk (2009)</w:t>
      </w:r>
    </w:p>
    <w:sectPr>
      <w:headerReference w:type="default" r:id="rId4"/>
      <w:headerReference w:type="first" r:id="rId5"/>
      <w:footerReference w:type="default" r:id="rId6"/>
      <w:footerReference w:type="first" r:id="rId7"/>
      <w:pgSz w:w="11900" w:h="16840" w:orient="portrait"/>
      <w:pgMar w:top="567" w:right="567" w:bottom="567" w:left="567" w:header="708" w:footer="708"/>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ind w:left="36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start w:val="1"/>
      <w:numFmt w:val="bullet"/>
      <w:suff w:val="tab"/>
      <w:lvlText w:val="o"/>
      <w:lvlJc w:val="left"/>
      <w:pPr>
        <w:tabs>
          <w:tab w:val="left" w:pos="360"/>
        </w:tabs>
        <w:ind w:left="108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start w:val="1"/>
      <w:numFmt w:val="bullet"/>
      <w:suff w:val="tab"/>
      <w:lvlText w:val="▪"/>
      <w:lvlJc w:val="left"/>
      <w:pPr>
        <w:tabs>
          <w:tab w:val="left" w:pos="360"/>
        </w:tabs>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start w:val="1"/>
      <w:numFmt w:val="bullet"/>
      <w:suff w:val="tab"/>
      <w:lvlText w:val="•"/>
      <w:lvlJc w:val="left"/>
      <w:pPr>
        <w:tabs>
          <w:tab w:val="left" w:pos="36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start w:val="1"/>
      <w:numFmt w:val="bullet"/>
      <w:suff w:val="tab"/>
      <w:lvlText w:val="o"/>
      <w:lvlJc w:val="left"/>
      <w:pPr>
        <w:tabs>
          <w:tab w:val="left" w:pos="360"/>
        </w:tabs>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start w:val="1"/>
      <w:numFmt w:val="bullet"/>
      <w:suff w:val="tab"/>
      <w:lvlText w:val="▪"/>
      <w:lvlJc w:val="left"/>
      <w:pPr>
        <w:tabs>
          <w:tab w:val="left" w:pos="360"/>
        </w:tabs>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start w:val="1"/>
      <w:numFmt w:val="bullet"/>
      <w:suff w:val="tab"/>
      <w:lvlText w:val="•"/>
      <w:lvlJc w:val="left"/>
      <w:pPr>
        <w:tabs>
          <w:tab w:val="left" w:pos="360"/>
        </w:tabs>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start w:val="1"/>
      <w:numFmt w:val="bullet"/>
      <w:suff w:val="tab"/>
      <w:lvlText w:val="o"/>
      <w:lvlJc w:val="left"/>
      <w:pPr>
        <w:tabs>
          <w:tab w:val="left" w:pos="360"/>
        </w:tabs>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start w:val="1"/>
      <w:numFmt w:val="bullet"/>
      <w:suff w:val="tab"/>
      <w:lvlText w:val="▪"/>
      <w:lvlJc w:val="left"/>
      <w:pPr>
        <w:tabs>
          <w:tab w:val="left" w:pos="360"/>
        </w:tabs>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multiLevelType w:val="hybridMultilevel"/>
    <w:numStyleLink w:val="Imported Style 2"/>
  </w:abstractNum>
  <w:abstractNum w:abstractNumId="3">
    <w:multiLevelType w:val="hybridMultilevel"/>
    <w:styleLink w:val="Imported Style 2"/>
    <w:lvl w:ilvl="0">
      <w:start w:val="1"/>
      <w:numFmt w:val="bullet"/>
      <w:suff w:val="tab"/>
      <w:lvlText w:val="-"/>
      <w:lvlJc w:val="left"/>
      <w:pPr>
        <w:tabs>
          <w:tab w:val="left" w:pos="3420"/>
        </w:tabs>
        <w:ind w:left="72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1">
      <w:start w:val="1"/>
      <w:numFmt w:val="bullet"/>
      <w:suff w:val="tab"/>
      <w:lvlText w:val="o"/>
      <w:lvlJc w:val="left"/>
      <w:pPr>
        <w:tabs>
          <w:tab w:val="left" w:pos="720"/>
          <w:tab w:val="left" w:pos="3420"/>
        </w:tabs>
        <w:ind w:left="144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2">
      <w:start w:val="1"/>
      <w:numFmt w:val="bullet"/>
      <w:suff w:val="tab"/>
      <w:lvlText w:val="▪"/>
      <w:lvlJc w:val="left"/>
      <w:pPr>
        <w:tabs>
          <w:tab w:val="left" w:pos="720"/>
          <w:tab w:val="left" w:pos="3420"/>
        </w:tabs>
        <w:ind w:left="216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3">
      <w:start w:val="1"/>
      <w:numFmt w:val="bullet"/>
      <w:suff w:val="tab"/>
      <w:lvlText w:val="•"/>
      <w:lvlJc w:val="left"/>
      <w:pPr>
        <w:tabs>
          <w:tab w:val="left" w:pos="720"/>
          <w:tab w:val="left" w:pos="3420"/>
        </w:tabs>
        <w:ind w:left="288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4">
      <w:start w:val="1"/>
      <w:numFmt w:val="bullet"/>
      <w:suff w:val="tab"/>
      <w:lvlText w:val="o"/>
      <w:lvlJc w:val="left"/>
      <w:pPr>
        <w:tabs>
          <w:tab w:val="left" w:pos="720"/>
        </w:tabs>
        <w:ind w:left="3420" w:hanging="18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5">
      <w:start w:val="1"/>
      <w:numFmt w:val="bullet"/>
      <w:suff w:val="tab"/>
      <w:lvlText w:val="▪"/>
      <w:lvlJc w:val="left"/>
      <w:pPr>
        <w:tabs>
          <w:tab w:val="left" w:pos="720"/>
          <w:tab w:val="left" w:pos="3420"/>
        </w:tabs>
        <w:ind w:left="432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6">
      <w:start w:val="1"/>
      <w:numFmt w:val="bullet"/>
      <w:suff w:val="tab"/>
      <w:lvlText w:val="•"/>
      <w:lvlJc w:val="left"/>
      <w:pPr>
        <w:tabs>
          <w:tab w:val="left" w:pos="720"/>
          <w:tab w:val="left" w:pos="3420"/>
        </w:tabs>
        <w:ind w:left="504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7">
      <w:start w:val="1"/>
      <w:numFmt w:val="bullet"/>
      <w:suff w:val="tab"/>
      <w:lvlText w:val="o"/>
      <w:lvlJc w:val="left"/>
      <w:pPr>
        <w:tabs>
          <w:tab w:val="left" w:pos="720"/>
          <w:tab w:val="left" w:pos="3420"/>
        </w:tabs>
        <w:ind w:left="576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lvl w:ilvl="8">
      <w:start w:val="1"/>
      <w:numFmt w:val="bullet"/>
      <w:suff w:val="tab"/>
      <w:lvlText w:val="▪"/>
      <w:lvlJc w:val="left"/>
      <w:pPr>
        <w:tabs>
          <w:tab w:val="left" w:pos="720"/>
          <w:tab w:val="left" w:pos="3420"/>
        </w:tabs>
        <w:ind w:left="6480" w:hanging="360"/>
      </w:pPr>
      <w:rPr>
        <w:rFonts w:ascii="Arial" w:cs="Arial" w:hAnsi="Arial" w:eastAsia="Arial"/>
        <w:b w:val="1"/>
        <w:bCs w:val="1"/>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multiLevelType w:val="hybridMultilevel"/>
    <w:numStyleLink w:val="Imported Style 3"/>
  </w:abstractNum>
  <w:abstractNum w:abstractNumId="5">
    <w:multiLevelType w:val="hybridMultilevel"/>
    <w:styleLink w:val="Imported Style 3"/>
    <w:lvl w:ilvl="0">
      <w:start w:val="1"/>
      <w:numFmt w:val="bullet"/>
      <w:suff w:val="tab"/>
      <w:lvlText w:val="▪"/>
      <w:lvlJc w:val="left"/>
      <w:pPr>
        <w:ind w:left="36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start w:val="1"/>
      <w:numFmt w:val="bullet"/>
      <w:suff w:val="tab"/>
      <w:lvlText w:val="o"/>
      <w:lvlJc w:val="left"/>
      <w:pPr>
        <w:ind w:left="108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start w:val="1"/>
      <w:numFmt w:val="bullet"/>
      <w:suff w:val="tab"/>
      <w:lvlText w:val="▪"/>
      <w:lvlJc w:val="left"/>
      <w:pPr>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start w:val="1"/>
      <w:numFmt w:val="bullet"/>
      <w:suff w:val="tab"/>
      <w:lvlText w:val="•"/>
      <w:lvlJc w:val="left"/>
      <w:pPr>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start w:val="1"/>
      <w:numFmt w:val="bullet"/>
      <w:suff w:val="tab"/>
      <w:lvlText w:val="o"/>
      <w:lvlJc w:val="left"/>
      <w:pPr>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start w:val="1"/>
      <w:numFmt w:val="bullet"/>
      <w:suff w:val="tab"/>
      <w:lvlText w:val="▪"/>
      <w:lvlJc w:val="left"/>
      <w:pPr>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start w:val="1"/>
      <w:numFmt w:val="bullet"/>
      <w:suff w:val="tab"/>
      <w:lvlText w:val="•"/>
      <w:lvlJc w:val="left"/>
      <w:pPr>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start w:val="1"/>
      <w:numFmt w:val="bullet"/>
      <w:suff w:val="tab"/>
      <w:lvlText w:val="o"/>
      <w:lvlJc w:val="left"/>
      <w:pPr>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start w:val="1"/>
      <w:numFmt w:val="bullet"/>
      <w:suff w:val="tab"/>
      <w:lvlText w:val="▪"/>
      <w:lvlJc w:val="left"/>
      <w:pPr>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multiLevelType w:val="hybridMultilevel"/>
    <w:numStyleLink w:val="Imported Style 4"/>
  </w:abstractNum>
  <w:abstractNum w:abstractNumId="7">
    <w:multiLevelType w:val="hybridMultilevel"/>
    <w:styleLink w:val="Imported Style 4"/>
    <w:lvl w:ilvl="0">
      <w:start w:val="1"/>
      <w:numFmt w:val="bullet"/>
      <w:suff w:val="tab"/>
      <w:lvlText w:val="▪"/>
      <w:lvlJc w:val="left"/>
      <w:pPr>
        <w:ind w:left="36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start w:val="1"/>
      <w:numFmt w:val="bullet"/>
      <w:suff w:val="tab"/>
      <w:lvlText w:val="o"/>
      <w:lvlJc w:val="left"/>
      <w:pPr>
        <w:ind w:left="108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start w:val="1"/>
      <w:numFmt w:val="bullet"/>
      <w:suff w:val="tab"/>
      <w:lvlText w:val="▪"/>
      <w:lvlJc w:val="left"/>
      <w:pPr>
        <w:ind w:left="180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start w:val="1"/>
      <w:numFmt w:val="bullet"/>
      <w:suff w:val="tab"/>
      <w:lvlText w:val="•"/>
      <w:lvlJc w:val="left"/>
      <w:pPr>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start w:val="1"/>
      <w:numFmt w:val="bullet"/>
      <w:suff w:val="tab"/>
      <w:lvlText w:val="o"/>
      <w:lvlJc w:val="left"/>
      <w:pPr>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start w:val="1"/>
      <w:numFmt w:val="bullet"/>
      <w:suff w:val="tab"/>
      <w:lvlText w:val="▪"/>
      <w:lvlJc w:val="left"/>
      <w:pPr>
        <w:ind w:left="396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start w:val="1"/>
      <w:numFmt w:val="bullet"/>
      <w:suff w:val="tab"/>
      <w:lvlText w:val="•"/>
      <w:lvlJc w:val="left"/>
      <w:pPr>
        <w:ind w:left="468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start w:val="1"/>
      <w:numFmt w:val="bullet"/>
      <w:suff w:val="tab"/>
      <w:lvlText w:val="o"/>
      <w:lvlJc w:val="left"/>
      <w:pPr>
        <w:ind w:left="540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start w:val="1"/>
      <w:numFmt w:val="bullet"/>
      <w:suff w:val="tab"/>
      <w:lvlText w:val="▪"/>
      <w:lvlJc w:val="left"/>
      <w:pPr>
        <w:ind w:left="6120" w:hanging="360"/>
      </w:pPr>
      <w:rPr>
        <w:rFonts w:ascii="Arial Unicode MS" w:cs="Arial Unicode MS" w:hAnsi="Arial Unicode MS" w:eastAsia="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ing 2">
    <w:name w:val="Heading 2"/>
    <w:next w:val="Normal.0"/>
    <w:pPr>
      <w:keepNext w:val="1"/>
      <w:keepLines w:val="0"/>
      <w:pageBreakBefore w:val="0"/>
      <w:widowControl w:val="1"/>
      <w:shd w:val="clear" w:color="auto" w:fill="auto"/>
      <w:suppressAutoHyphens w:val="0"/>
      <w:bidi w:val="0"/>
      <w:spacing w:before="0" w:after="0" w:line="240" w:lineRule="auto"/>
      <w:ind w:left="0" w:right="0" w:firstLine="0"/>
      <w:jc w:val="left"/>
      <w:outlineLvl w:val="1"/>
    </w:pPr>
    <w:rPr>
      <w:rFonts w:ascii="Arial" w:cs="Arial Unicode MS" w:hAnsi="Arial" w:eastAsia="Arial Unicode MS"/>
      <w:b w:val="1"/>
      <w:bCs w:val="1"/>
      <w:i w:val="0"/>
      <w:iCs w:val="0"/>
      <w:caps w:val="0"/>
      <w:smallCaps w:val="0"/>
      <w:strike w:val="0"/>
      <w:dstrike w:val="0"/>
      <w:outline w:val="0"/>
      <w:color w:val="000000"/>
      <w:spacing w:val="0"/>
      <w:kern w:val="0"/>
      <w:position w:val="0"/>
      <w:sz w:val="22"/>
      <w:szCs w:val="22"/>
      <w:u w:val="none" w:color="000000"/>
      <w:vertAlign w:val="baseline"/>
      <w:lang w:val="en-US"/>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Imported Style 1">
    <w:name w:val="Imported Style 1"/>
    <w:pPr>
      <w:numPr>
        <w:numId w:val="1"/>
      </w:numPr>
    </w:pPr>
  </w:style>
  <w:style w:type="numbering" w:styleId="Imported Style 2">
    <w:name w:val="Imported Style 2"/>
    <w:pPr>
      <w:numPr>
        <w:numId w:val="3"/>
      </w:numPr>
    </w:pPr>
  </w:style>
  <w:style w:type="numbering" w:styleId="Imported Style 3">
    <w:name w:val="Imported Style 3"/>
    <w:pPr>
      <w:numPr>
        <w:numId w:val="5"/>
      </w:numPr>
    </w:p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0" w:line="240" w:lineRule="auto"/>
      <w:ind w:left="72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Imported Style 4">
    <w:name w:val="Imported Style 4"/>
    <w:pPr>
      <w:numPr>
        <w:numId w:val="7"/>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